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tblBorders/>
        <w:jc w:val="left"/>
        <w:tblInd w:type="dxa" w:w="-108"/>
      </w:tblPr>
      <w:tblGrid>
        <w:gridCol w:w="4785"/>
        <w:gridCol w:w="9570"/>
      </w:tblGrid>
      <w:tr>
        <w:trPr>
          <w:cantSplit w:val="off"/>
        </w:trPr>
        <w:tc>
          <w:tcPr>
            <w:tcBorders/>
            <w:shd w:fill="auto"/>
            <w:tcW w:type="dxa" w:w="4785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</w:pPr>
            <w:r>
              <w:rPr>
                <w:sz w:val="24"/>
                <w:b/>
                <w:szCs w:val="24"/>
                <w:rFonts w:cs="Times New Roman"/>
              </w:rPr>
              <w:t xml:space="preserve">                     </w:t>
            </w:r>
            <w:r>
              <w:rPr>
                <w:sz w:val="24"/>
                <w:b/>
                <w:szCs w:val="24"/>
                <w:rFonts w:cs="Times New Roman"/>
              </w:rPr>
              <w:t xml:space="preserve">ПРИНЯТО </w:t>
            </w:r>
          </w:p>
          <w:p>
            <w:pPr>
              <w:pStyle w:val="style22"/>
            </w:pPr>
            <w:r>
              <w:rPr>
                <w:sz w:val="24"/>
                <w:b/>
                <w:szCs w:val="24"/>
                <w:rFonts w:cs="Times New Roman"/>
              </w:rPr>
              <w:t>на педагогическом совете №1</w:t>
            </w:r>
          </w:p>
          <w:p>
            <w:pPr>
              <w:pStyle w:val="style22"/>
            </w:pPr>
            <w:r>
              <w:rPr>
                <w:sz w:val="24"/>
                <w:b/>
                <w:szCs w:val="24"/>
                <w:rFonts w:cs="Times New Roman"/>
              </w:rPr>
              <w:t>« 28» августа 2015 г.</w:t>
            </w:r>
          </w:p>
        </w:tc>
        <w:tc>
          <w:tcPr>
            <w:tcBorders/>
            <w:shd w:fill="auto"/>
            <w:tcW w:type="dxa" w:w="9570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2"/>
              <w:jc w:val="both"/>
            </w:pPr>
            <w:r>
              <w:rPr>
                <w:sz w:val="24"/>
                <w:b/>
                <w:szCs w:val="24"/>
                <w:rFonts w:cs="Times New Roman"/>
              </w:rPr>
              <w:t>УТВЕРЖДАЮ</w:t>
            </w:r>
          </w:p>
          <w:p>
            <w:pPr>
              <w:pStyle w:val="style22"/>
              <w:jc w:val="both"/>
            </w:pPr>
            <w:r>
              <w:rPr>
                <w:sz w:val="24"/>
                <w:b/>
                <w:szCs w:val="24"/>
                <w:rFonts w:cs="Times New Roman"/>
              </w:rPr>
              <w:t>Директор МБОУ ДО «ДЮСШ»</w:t>
            </w:r>
          </w:p>
          <w:p>
            <w:pPr>
              <w:pStyle w:val="style22"/>
              <w:jc w:val="both"/>
            </w:pPr>
            <w:r>
              <w:rPr>
                <w:sz w:val="24"/>
                <w:b/>
                <w:szCs w:val="24"/>
                <w:rFonts w:cs="Times New Roman"/>
              </w:rPr>
              <w:t>____________________В.Н.Кобозев</w:t>
            </w:r>
          </w:p>
          <w:p>
            <w:pPr>
              <w:pStyle w:val="style22"/>
              <w:jc w:val="both"/>
            </w:pPr>
            <w:r>
              <w:rPr>
                <w:sz w:val="24"/>
                <w:b/>
                <w:szCs w:val="24"/>
                <w:rFonts w:cs="Times New Roman"/>
              </w:rPr>
              <w:t>Приказ № 25/5  от « 01» сентября 2015 г.</w:t>
            </w:r>
          </w:p>
          <w:p>
            <w:pPr>
              <w:pStyle w:val="style22"/>
            </w:pPr>
            <w:r>
              <w:rPr>
                <w:sz w:val="24"/>
                <w:szCs w:val="24"/>
                <w:rFonts w:cs="Times New Roman"/>
              </w:rPr>
            </w:r>
          </w:p>
        </w:tc>
      </w:tr>
    </w:tbl>
    <w:p>
      <w:pPr>
        <w:pStyle w:val="style0"/>
      </w:pPr>
      <w:r>
        <w:rPr>
          <w:b/>
          <w:bCs/>
        </w:rPr>
      </w:r>
    </w:p>
    <w:p>
      <w:pPr>
        <w:pStyle w:val="style0"/>
      </w:pPr>
      <w:r>
        <w:rPr>
          <w:b/>
          <w:bCs/>
        </w:rPr>
      </w:r>
    </w:p>
    <w:p>
      <w:pPr>
        <w:pStyle w:val="style22"/>
        <w:jc w:val="center"/>
      </w:pPr>
      <w:r>
        <w:rPr>
          <w:sz w:val="32"/>
          <w:b/>
          <w:szCs w:val="32"/>
          <w:rFonts w:cs="Times New Roman"/>
        </w:rPr>
        <w:t>Порядок</w:t>
      </w:r>
    </w:p>
    <w:p>
      <w:pPr>
        <w:pStyle w:val="style22"/>
        <w:jc w:val="center"/>
      </w:pPr>
      <w:r>
        <w:rPr>
          <w:sz w:val="32"/>
          <w:b/>
          <w:szCs w:val="32"/>
          <w:rFonts w:cs="Times New Roman"/>
        </w:rPr>
        <w:t xml:space="preserve">посещения обучающимися по своему выбору мероприятий, проводимых в учреждении, не предусмотренных учебным планом </w:t>
      </w:r>
    </w:p>
    <w:p>
      <w:pPr>
        <w:pStyle w:val="style22"/>
        <w:jc w:val="center"/>
      </w:pPr>
      <w:r>
        <w:rPr>
          <w:sz w:val="24"/>
          <w:b/>
          <w:szCs w:val="24"/>
          <w:rFonts w:cs="Times New Roman"/>
        </w:rPr>
        <w:t>Муниципального бюджетного образовательного учреждения дополнительного образования «Детско-юношеская спортивная школа»</w:t>
      </w:r>
    </w:p>
    <w:p>
      <w:pPr>
        <w:pStyle w:val="style22"/>
        <w:jc w:val="center"/>
      </w:pPr>
      <w:r>
        <w:rPr>
          <w:sz w:val="32"/>
          <w:b/>
          <w:szCs w:val="32"/>
          <w:rFonts w:cs="Times New Roman"/>
        </w:rPr>
      </w:r>
    </w:p>
    <w:p>
      <w:pPr>
        <w:pStyle w:val="style22"/>
        <w:jc w:val="both"/>
      </w:pPr>
      <w:r>
        <w:rPr>
          <w:sz w:val="28"/>
          <w:szCs w:val="28"/>
          <w:rFonts w:cs="Times New Roman"/>
        </w:rPr>
        <w:t>1. Настоящий порядок устанавливает правила посещения обучающимися по своему выбору мероприятий, проводимых в МБОУ ДО «ДЮСШ» (далее – учреждение) и не предусмотренных учебным планом учреждения (далее также – мероприятия).</w:t>
      </w:r>
    </w:p>
    <w:p>
      <w:pPr>
        <w:pStyle w:val="style22"/>
        <w:jc w:val="both"/>
      </w:pPr>
      <w:r>
        <w:rPr>
          <w:sz w:val="28"/>
          <w:szCs w:val="28"/>
          <w:rFonts w:cs="Times New Roman"/>
        </w:rPr>
        <w:t>2. В соответствии с ч.4 статьи 34 Федерального закона от 29.12.2012 № 273-ФЗ «Об образовании в Российской Федерации» обучающиеся имеют право на посещение по своему выбору мероприятий, которые проводятся в организации, осуществляющей образовательную деятельность, и не предусмотрены учебным планом, в порядке, установленном локальными нормативными актами.</w:t>
      </w:r>
    </w:p>
    <w:p>
      <w:pPr>
        <w:pStyle w:val="style22"/>
        <w:jc w:val="both"/>
      </w:pPr>
      <w:r>
        <w:rPr>
          <w:sz w:val="28"/>
          <w:szCs w:val="28"/>
          <w:rFonts w:cs="Times New Roman"/>
        </w:rPr>
        <w:t>3. Обучающиеся обязаны выполнять требования организаторов мероприятий по соблюдению норм и правил поведения во время мероприятия.</w:t>
      </w:r>
    </w:p>
    <w:p>
      <w:pPr>
        <w:pStyle w:val="style22"/>
        <w:jc w:val="both"/>
      </w:pPr>
      <w:r>
        <w:rPr>
          <w:sz w:val="28"/>
          <w:szCs w:val="28"/>
          <w:rFonts w:cs="Times New Roman"/>
        </w:rPr>
        <w:t>4. Учреждение может устанавливать возрастные ограничения на посещение мероприятия.</w:t>
      </w:r>
    </w:p>
    <w:p>
      <w:pPr>
        <w:pStyle w:val="style22"/>
        <w:jc w:val="both"/>
      </w:pPr>
      <w:r>
        <w:rPr>
          <w:sz w:val="28"/>
          <w:szCs w:val="28"/>
          <w:rFonts w:cs="Times New Roman"/>
        </w:rPr>
        <w:t>5. Перед проведением мероприятия учреждение может объявлять правила поведения и (или) проводить инструктаж. Участие обучающихся в объявлении правил поведения и (или) проведении инструктажа является обязательным.</w:t>
      </w:r>
    </w:p>
    <w:p>
      <w:pPr>
        <w:pStyle w:val="style22"/>
        <w:jc w:val="both"/>
      </w:pPr>
      <w:r>
        <w:rPr>
          <w:sz w:val="28"/>
          <w:szCs w:val="28"/>
          <w:rFonts w:cs="Times New Roman"/>
        </w:rPr>
        <w:t>6. Учреждение может устанавливать посещение отдельных мероприятий по входным билетам.</w:t>
      </w:r>
    </w:p>
    <w:p>
      <w:pPr>
        <w:pStyle w:val="style22"/>
        <w:jc w:val="both"/>
      </w:pPr>
      <w:r>
        <w:rPr>
          <w:sz w:val="28"/>
          <w:szCs w:val="28"/>
          <w:rFonts w:cs="Times New Roman"/>
        </w:rPr>
        <w:t>7. Учреждение может устанавливать право на ведение обучающимися во время мероприятий фото и видеосъемки с разрешения учреждения.</w:t>
      </w:r>
    </w:p>
    <w:p>
      <w:pPr>
        <w:pStyle w:val="style22"/>
        <w:jc w:val="both"/>
      </w:pPr>
      <w:r>
        <w:rPr>
          <w:sz w:val="28"/>
          <w:szCs w:val="28"/>
          <w:rFonts w:cs="Times New Roman"/>
        </w:rPr>
        <w:t>8. Учреждение может устанавливать запрет на пользование мобильной связью во время мероприятия.</w:t>
      </w:r>
    </w:p>
    <w:p>
      <w:pPr>
        <w:pStyle w:val="style22"/>
        <w:jc w:val="both"/>
      </w:pPr>
      <w:r>
        <w:rPr>
          <w:sz w:val="28"/>
          <w:szCs w:val="28"/>
          <w:rFonts w:cs="Times New Roman"/>
        </w:rPr>
        <w:t>9. Учреждение может устанавливать запрет на повторный вход на мероприятие.</w:t>
      </w:r>
    </w:p>
    <w:p>
      <w:pPr>
        <w:pStyle w:val="style22"/>
        <w:jc w:val="both"/>
      </w:pPr>
      <w:r>
        <w:rPr>
          <w:sz w:val="28"/>
          <w:szCs w:val="28"/>
          <w:rFonts w:cs="Times New Roman"/>
        </w:rPr>
        <w:t>10. Обучающиеся имеют право использовать плакаты, лозунги, речовки во время проведения состязательных, в том числе спортивных мероприятий, а также соответствующую атрибутику (бейсболки, футболки с символикой мероприятия).</w:t>
      </w:r>
    </w:p>
    <w:p>
      <w:pPr>
        <w:pStyle w:val="style22"/>
        <w:jc w:val="both"/>
      </w:pPr>
      <w:r>
        <w:rPr>
          <w:sz w:val="28"/>
          <w:szCs w:val="28"/>
          <w:rFonts w:cs="Times New Roman"/>
        </w:rPr>
        <w:t>11. Обучающимся запрещено приводить на мероприятия посторонних лиц без представителя учреждения, ответственного за проведение мероприятия.</w:t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</w:r>
    </w:p>
    <w:p>
      <w:pPr>
        <w:pStyle w:val="style0"/>
      </w:pPr>
      <w:r>
        <w:rPr>
          <w:sz w:val="28"/>
          <w:szCs w:val="28"/>
        </w:rPr>
        <w:t xml:space="preserve">Зам. директора по УВР                             О.В.Борисов                        </w:t>
      </w:r>
    </w:p>
    <w:sectPr>
      <w:formProt w:val="off"/>
      <w:pgSz w:h="16838" w:w="11906"/>
      <w:docGrid w:charSpace="0" w:linePitch="360" w:type="default"/>
      <w:textDirection w:val="lrTb"/>
      <w:pgNumType w:fmt="decimal"/>
      <w:type w:val="nextPage"/>
      <w:pgMar w:bottom="1134" w:left="1701" w:right="850" w:top="1134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</w:pPr>
    <w:rPr>
      <w:color w:val="auto"/>
      <w:sz w:val="24"/>
      <w:szCs w:val="24"/>
      <w:rFonts w:ascii="Times New Roman" w:cs="Mangal" w:eastAsia="Arial Unicode MS" w:hAnsi="Times New Roman"/>
      <w:lang w:bidi="hi-IN" w:eastAsia="zh-CN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paragraph">
    <w:name w:val="Заголовок"/>
    <w:basedOn w:val="style0"/>
    <w:next w:val="style18"/>
    <w:pPr>
      <w:keepNext/>
      <w:spacing w:after="120" w:before="240"/>
    </w:pPr>
    <w:rPr>
      <w:sz w:val="28"/>
      <w:szCs w:val="28"/>
      <w:rFonts w:ascii="Arial" w:cs="Mangal" w:eastAsia="Arial Unicode MS" w:hAnsi="Arial"/>
    </w:rPr>
  </w:style>
  <w:style w:styleId="style18" w:type="paragraph">
    <w:name w:val="Основной текст"/>
    <w:basedOn w:val="style0"/>
    <w:next w:val="style18"/>
    <w:pPr>
      <w:spacing w:after="120" w:before="0"/>
    </w:pPr>
    <w:rPr/>
  </w:style>
  <w:style w:styleId="style19" w:type="paragraph">
    <w:name w:val="Список"/>
    <w:basedOn w:val="style18"/>
    <w:next w:val="style19"/>
    <w:pPr/>
    <w:rPr>
      <w:rFonts w:cs="Mangal"/>
    </w:rPr>
  </w:style>
  <w:style w:styleId="style20" w:type="paragraph">
    <w:name w:val="Название"/>
    <w:basedOn w:val="style0"/>
    <w:next w:val="style20"/>
    <w:pPr>
      <w:suppressLineNumbers/>
      <w:spacing w:after="120" w:before="120"/>
    </w:pPr>
    <w:rPr>
      <w:sz w:val="24"/>
      <w:i/>
      <w:szCs w:val="24"/>
      <w:iCs/>
      <w:rFonts w:cs="Mangal"/>
    </w:rPr>
  </w:style>
  <w:style w:styleId="style21" w:type="paragraph">
    <w:name w:val="Указатель"/>
    <w:basedOn w:val="style0"/>
    <w:next w:val="style21"/>
    <w:pPr>
      <w:suppressLineNumbers/>
    </w:pPr>
    <w:rPr>
      <w:rFonts w:cs="Mangal"/>
    </w:rPr>
  </w:style>
  <w:style w:styleId="style22" w:type="paragraph">
    <w:name w:val="No Spacing"/>
    <w:next w:val="style22"/>
    <w:pPr>
      <w:widowControl/>
      <w:tabs>
        <w:tab w:leader="none" w:pos="708" w:val="left"/>
      </w:tabs>
      <w:suppressAutoHyphens w:val="true"/>
      <w:spacing w:after="0" w:before="0" w:line="100" w:lineRule="atLeast"/>
    </w:pPr>
    <w:rPr>
      <w:color w:val="auto"/>
      <w:sz w:val="24"/>
      <w:szCs w:val="24"/>
      <w:rFonts w:ascii="Times New Roman" w:cs="Mangal" w:eastAsia="Arial Unicode MS" w:hAnsi="Times New Roman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2014-01-09T21:33:00.00Z</dcterms:created>
  <dc:creator>Михаил</dc:creator>
  <cp:lastModifiedBy>Пользователь</cp:lastModifiedBy>
  <cp:lastPrinted>2016-04-01T13:07:43.23Z</cp:lastPrinted>
  <dcterms:modified xsi:type="dcterms:W3CDTF">2006-07-01T03:54:00.00Z</dcterms:modified>
  <cp:revision>5</cp:revision>
</cp:coreProperties>
</file>